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922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5B11B04" wp14:editId="16662213">
            <wp:simplePos x="0" y="0"/>
            <wp:positionH relativeFrom="column">
              <wp:posOffset>-41910</wp:posOffset>
            </wp:positionH>
            <wp:positionV relativeFrom="paragraph">
              <wp:posOffset>43180</wp:posOffset>
            </wp:positionV>
            <wp:extent cx="533400" cy="542925"/>
            <wp:effectExtent l="19050" t="0" r="0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FD5">
        <w:rPr>
          <w:rFonts w:cstheme="minorHAnsi"/>
        </w:rPr>
        <w:t>PREFEITURA MUNICIPAL DE MESQUITA</w:t>
      </w:r>
    </w:p>
    <w:p w14:paraId="7A20C8F3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</w:rPr>
        <w:t xml:space="preserve">DEPARTAMENTO DE EDUCAÇÃO / SEMED </w:t>
      </w:r>
    </w:p>
    <w:p w14:paraId="56CA1D0B" w14:textId="7C326ECF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  <w:b/>
        </w:rPr>
      </w:pPr>
      <w:r w:rsidRPr="004E3FD5">
        <w:rPr>
          <w:rFonts w:cstheme="minorHAnsi"/>
        </w:rPr>
        <w:t xml:space="preserve">Ano: </w:t>
      </w:r>
      <w:r w:rsidR="00F55C96">
        <w:rPr>
          <w:rFonts w:cstheme="minorHAnsi"/>
        </w:rPr>
        <w:t>7</w:t>
      </w:r>
      <w:r w:rsidRPr="004E3FD5">
        <w:rPr>
          <w:rFonts w:cstheme="minorHAnsi"/>
        </w:rPr>
        <w:t xml:space="preserve">º </w:t>
      </w:r>
      <w:r w:rsidR="00D916B1">
        <w:rPr>
          <w:rFonts w:cstheme="minorHAnsi"/>
        </w:rPr>
        <w:t>Ano</w:t>
      </w:r>
      <w:r w:rsidRPr="004E3FD5">
        <w:rPr>
          <w:rFonts w:cstheme="minorHAnsi"/>
        </w:rPr>
        <w:t xml:space="preserve">              </w:t>
      </w:r>
    </w:p>
    <w:p w14:paraId="36F8DC98" w14:textId="0142E266" w:rsidR="000F1249" w:rsidRPr="004E3FD5" w:rsidRDefault="00C55A65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  <w:b/>
        </w:rPr>
      </w:pPr>
      <w:r>
        <w:rPr>
          <w:rFonts w:cstheme="minorHAnsi"/>
        </w:rPr>
        <w:t xml:space="preserve">Disciplina: </w:t>
      </w:r>
      <w:r>
        <w:rPr>
          <w:rFonts w:cstheme="minorHAnsi"/>
          <w:b/>
        </w:rPr>
        <w:t>Arte</w:t>
      </w:r>
    </w:p>
    <w:p w14:paraId="04338126" w14:textId="77777777" w:rsidR="000F1249" w:rsidRPr="004E3FD5" w:rsidRDefault="000F1249" w:rsidP="000F1249">
      <w:pPr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0F1249" w:rsidRPr="004E3FD5" w14:paraId="6A75F9DC" w14:textId="77777777" w:rsidTr="000F1249">
        <w:trPr>
          <w:jc w:val="center"/>
        </w:trPr>
        <w:tc>
          <w:tcPr>
            <w:tcW w:w="2547" w:type="dxa"/>
          </w:tcPr>
          <w:p w14:paraId="46EE3EAF" w14:textId="77777777" w:rsidR="000F1249" w:rsidRPr="004E3FD5" w:rsidRDefault="000F1249" w:rsidP="005E6976">
            <w:pPr>
              <w:rPr>
                <w:rFonts w:cstheme="minorHAnsi"/>
              </w:rPr>
            </w:pPr>
            <w:r w:rsidRPr="004E3FD5">
              <w:rPr>
                <w:rFonts w:cstheme="minorHAnsi"/>
                <w:noProof/>
              </w:rPr>
              <w:drawing>
                <wp:inline distT="0" distB="0" distL="0" distR="0" wp14:anchorId="67360087" wp14:editId="62FCB53A">
                  <wp:extent cx="1362075" cy="1362075"/>
                  <wp:effectExtent l="0" t="0" r="9525" b="9525"/>
                  <wp:docPr id="10" name="Imagem 10" descr="Vamos Juntos (@_VamosJuntos_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mos Juntos (@_VamosJuntos_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14:paraId="3CE79C09" w14:textId="77777777" w:rsidR="000F1249" w:rsidRPr="004E3FD5" w:rsidRDefault="000F1249" w:rsidP="005E6976">
            <w:pPr>
              <w:rPr>
                <w:rFonts w:cstheme="minorHAnsi"/>
                <w:b/>
                <w:bCs/>
              </w:rPr>
            </w:pPr>
            <w:r w:rsidRPr="004E3FD5">
              <w:rPr>
                <w:rFonts w:cstheme="minorHAnsi"/>
                <w:b/>
                <w:bCs/>
              </w:rPr>
              <w:t>Querido aluno e querida aluna,</w:t>
            </w:r>
          </w:p>
          <w:p w14:paraId="1C59E4A8" w14:textId="77777777" w:rsidR="000F1249" w:rsidRPr="004E3FD5" w:rsidRDefault="000F1249" w:rsidP="005E6976">
            <w:pPr>
              <w:rPr>
                <w:rFonts w:cstheme="minorHAnsi"/>
              </w:rPr>
            </w:pPr>
          </w:p>
          <w:p w14:paraId="545B01C4" w14:textId="5DD74FF3" w:rsidR="000F1249" w:rsidRPr="004E3FD5" w:rsidRDefault="009C5401" w:rsidP="005E69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Você</w:t>
            </w:r>
            <w:r w:rsidR="00702E7D">
              <w:rPr>
                <w:rFonts w:cstheme="minorHAnsi"/>
              </w:rPr>
              <w:t xml:space="preserve"> está recebendo o material de Linguagens Artísticas que</w:t>
            </w:r>
            <w:r w:rsidR="000F1249" w:rsidRPr="004E3FD5">
              <w:rPr>
                <w:rFonts w:cstheme="minorHAnsi"/>
              </w:rPr>
              <w:t xml:space="preserve"> está sendo organizado para que você possa retornar a assuntos e atividades que reforcem suas experiências </w:t>
            </w:r>
            <w:r w:rsidR="00702E7D">
              <w:rPr>
                <w:rFonts w:cstheme="minorHAnsi"/>
              </w:rPr>
              <w:t>nesse conteúdo.</w:t>
            </w:r>
          </w:p>
          <w:p w14:paraId="425FA627" w14:textId="77777777" w:rsidR="000F1249" w:rsidRPr="004E3FD5" w:rsidRDefault="000F1249" w:rsidP="005E6976">
            <w:pPr>
              <w:jc w:val="both"/>
              <w:rPr>
                <w:rFonts w:cstheme="minorHAnsi"/>
              </w:rPr>
            </w:pPr>
            <w:r w:rsidRPr="004E3FD5">
              <w:rPr>
                <w:rFonts w:cstheme="minorHAnsi"/>
              </w:rPr>
              <w:t xml:space="preserve">Tudo está sendo preparado com muito carinho e esperamos que seja útil para você. </w:t>
            </w:r>
          </w:p>
        </w:tc>
      </w:tr>
    </w:tbl>
    <w:p w14:paraId="3543C5C3" w14:textId="77777777" w:rsidR="005E2293" w:rsidRDefault="005E2293" w:rsidP="005E229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3F2F4B2D" w14:textId="77777777" w:rsidR="00B35411" w:rsidRDefault="00B35411" w:rsidP="00495B9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0CC1D40E" w14:textId="5A81C354" w:rsidR="009E1007" w:rsidRDefault="00C36369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A6AD0">
        <w:rPr>
          <w:rFonts w:ascii="Arial" w:hAnsi="Arial" w:cs="Arial"/>
          <w:b/>
          <w:bCs/>
        </w:rPr>
        <w:t xml:space="preserve">Tema: </w:t>
      </w:r>
      <w:r w:rsidR="00F205C8" w:rsidRPr="008A6AD0">
        <w:rPr>
          <w:rFonts w:ascii="Arial" w:hAnsi="Arial" w:cs="Arial"/>
          <w:b/>
          <w:bCs/>
        </w:rPr>
        <w:t xml:space="preserve">História da Arte </w:t>
      </w:r>
      <w:r w:rsidR="00E32A7A" w:rsidRPr="008A6AD0">
        <w:rPr>
          <w:rFonts w:ascii="Arial" w:hAnsi="Arial" w:cs="Arial"/>
          <w:b/>
          <w:bCs/>
        </w:rPr>
        <w:t>–</w:t>
      </w:r>
      <w:r w:rsidR="00E23E4C">
        <w:rPr>
          <w:rFonts w:ascii="Arial" w:hAnsi="Arial" w:cs="Arial"/>
          <w:b/>
          <w:bCs/>
        </w:rPr>
        <w:t xml:space="preserve"> </w:t>
      </w:r>
      <w:r w:rsidR="00B35411">
        <w:rPr>
          <w:rFonts w:ascii="Arial" w:hAnsi="Arial" w:cs="Arial"/>
          <w:b/>
          <w:bCs/>
        </w:rPr>
        <w:t>Brasil: Arte Colonial</w:t>
      </w:r>
      <w:r w:rsidR="00F56643">
        <w:rPr>
          <w:rFonts w:ascii="Arial" w:hAnsi="Arial" w:cs="Arial"/>
          <w:b/>
          <w:bCs/>
        </w:rPr>
        <w:t>.</w:t>
      </w:r>
      <w:r w:rsidR="00267D09">
        <w:rPr>
          <w:rFonts w:ascii="Arial" w:hAnsi="Arial" w:cs="Arial"/>
          <w:b/>
          <w:bCs/>
        </w:rPr>
        <w:t xml:space="preserve"> </w:t>
      </w:r>
      <w:r w:rsidR="00267D09" w:rsidRPr="00267D09">
        <w:rPr>
          <w:rFonts w:ascii="Calibri" w:hAnsi="Calibri"/>
          <w:sz w:val="22"/>
          <w:szCs w:val="22"/>
        </w:rPr>
        <w:t xml:space="preserve">(EF69AR01) </w:t>
      </w:r>
    </w:p>
    <w:p w14:paraId="20521537" w14:textId="0804AABD" w:rsidR="00B35411" w:rsidRDefault="00B35411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14:paraId="01DDCCE1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 xml:space="preserve">Após a chegada de Cabral, Portugal tomou posse do território e transformou o Brasil em sua colônia. Primeiramente, foram construídas as feitorias, que eram construções muito simples com cerca de pau-a-pique ao redor porque os portugueses temiam ser atacados </w:t>
      </w:r>
      <w:proofErr w:type="gramStart"/>
      <w:r w:rsidRPr="00B35411">
        <w:rPr>
          <w:color w:val="000000"/>
        </w:rPr>
        <w:t>pelo índios</w:t>
      </w:r>
      <w:proofErr w:type="gramEnd"/>
      <w:r w:rsidRPr="00B35411">
        <w:rPr>
          <w:color w:val="000000"/>
        </w:rPr>
        <w:t>. Preocupado com que outros povos ocupassem terras brasileiras, o rei de Portugal enviou, em 1530, uma expedição comandada por Martim Afonso de Sousa para dar início à colonização. Martim Afonso fundou a vila de são Vicente (1532) e instalou o primeiro engenho de açúcar, iniciando-se o plantio de cana-de-açúcar, que se tornaria a principal fonte de riqueza produzida no Brasil.</w:t>
      </w:r>
    </w:p>
    <w:p w14:paraId="35098A49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Após a divisão em capitanias hereditárias, houve grande necessidade de construir moradias para os colonizadores que aqui chegaram e engenhos para a fabricação de açúcar.</w:t>
      </w:r>
    </w:p>
    <w:p w14:paraId="4A0AF55A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35411">
        <w:rPr>
          <w:rStyle w:val="Forte"/>
          <w:color w:val="000000"/>
          <w:bdr w:val="none" w:sz="0" w:space="0" w:color="auto" w:frame="1"/>
        </w:rPr>
        <w:t>ARQUITETURA</w:t>
      </w:r>
    </w:p>
    <w:p w14:paraId="21735E94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 xml:space="preserve">A arquitetura era bastante simples, sempre com estruturas retangulares </w:t>
      </w:r>
      <w:proofErr w:type="gramStart"/>
      <w:r w:rsidRPr="00B35411">
        <w:rPr>
          <w:color w:val="000000"/>
        </w:rPr>
        <w:t>e  cobertura</w:t>
      </w:r>
      <w:proofErr w:type="gramEnd"/>
      <w:r w:rsidRPr="00B35411">
        <w:rPr>
          <w:color w:val="000000"/>
        </w:rPr>
        <w:t xml:space="preserve"> de palha sustentada por estruturas de madeira roliça inclinada. Essas construções eram conhecidas por tejupares, palavra que vem do tupi-guarani (</w:t>
      </w:r>
      <w:proofErr w:type="spellStart"/>
      <w:r w:rsidRPr="00B35411">
        <w:rPr>
          <w:color w:val="000000"/>
        </w:rPr>
        <w:t>tejy</w:t>
      </w:r>
      <w:proofErr w:type="spellEnd"/>
      <w:r w:rsidRPr="00B35411">
        <w:rPr>
          <w:color w:val="000000"/>
        </w:rPr>
        <w:t xml:space="preserve">=gente e </w:t>
      </w:r>
      <w:proofErr w:type="spellStart"/>
      <w:r w:rsidRPr="00B35411">
        <w:rPr>
          <w:color w:val="000000"/>
        </w:rPr>
        <w:t>upad</w:t>
      </w:r>
      <w:proofErr w:type="spellEnd"/>
      <w:r w:rsidRPr="00B35411">
        <w:rPr>
          <w:color w:val="000000"/>
        </w:rPr>
        <w:t>=lugar). Com o tempo os tejupares melhoram e passam os colonizadores a construir casas de taipa.</w:t>
      </w:r>
    </w:p>
    <w:p w14:paraId="62002848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Com essa evolução começam a aparecer as capelas, os centros das vilas, dirigidas por missionários jesuítas. Nas capelas há crucifixo, a imagem de Nossa Senhora e a de algum santo, trazidos de Portugal.</w:t>
      </w:r>
    </w:p>
    <w:p w14:paraId="3B164E2A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 xml:space="preserve">A arquitetura religiosa foi introduzida no Brasil pelo irmão jesuíta Francisco Dias, que trabalhou em Portugal com </w:t>
      </w:r>
      <w:proofErr w:type="gramStart"/>
      <w:r w:rsidRPr="00B35411">
        <w:rPr>
          <w:color w:val="000000"/>
        </w:rPr>
        <w:t>o  arquiteto</w:t>
      </w:r>
      <w:proofErr w:type="gramEnd"/>
      <w:r w:rsidRPr="00B35411">
        <w:rPr>
          <w:color w:val="000000"/>
        </w:rPr>
        <w:t xml:space="preserve"> italiano Filipe </w:t>
      </w:r>
      <w:proofErr w:type="spellStart"/>
      <w:r w:rsidRPr="00B35411">
        <w:rPr>
          <w:color w:val="000000"/>
        </w:rPr>
        <w:t>Terzi</w:t>
      </w:r>
      <w:proofErr w:type="spellEnd"/>
      <w:r w:rsidRPr="00B35411">
        <w:rPr>
          <w:color w:val="000000"/>
        </w:rPr>
        <w:t>, projetista da igreja de São Roque de Lisboa.</w:t>
      </w:r>
    </w:p>
    <w:p w14:paraId="61C16C56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 xml:space="preserve">Dois eram os modelos de arquitetura primitiva. A igreja de Jesus de Roma (autor: </w:t>
      </w:r>
      <w:proofErr w:type="spellStart"/>
      <w:r w:rsidRPr="00B35411">
        <w:rPr>
          <w:color w:val="000000"/>
        </w:rPr>
        <w:t>Vignola</w:t>
      </w:r>
      <w:proofErr w:type="spellEnd"/>
      <w:r w:rsidRPr="00B35411">
        <w:rPr>
          <w:color w:val="000000"/>
        </w:rPr>
        <w:t>) e a igreja de São Roque de Lisboa, ambas de padres jesuítas.</w:t>
      </w:r>
    </w:p>
    <w:p w14:paraId="5465F93B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Floresciam as igrejas em todos os lugares onde chegavam os colonizadores, especialmente no litoral.</w:t>
      </w:r>
    </w:p>
    <w:p w14:paraId="67172C0A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lastRenderedPageBreak/>
        <w:t xml:space="preserve">Os principais arquitetos do período colonial foram: Francisco Dias, Francisco Frias de Mesquita, Gregório de Magalhães e Fernandes Pinto </w:t>
      </w:r>
      <w:proofErr w:type="spellStart"/>
      <w:r w:rsidRPr="00B35411">
        <w:rPr>
          <w:color w:val="000000"/>
        </w:rPr>
        <w:t>Alpoim</w:t>
      </w:r>
      <w:proofErr w:type="spellEnd"/>
      <w:r w:rsidRPr="00B35411">
        <w:rPr>
          <w:color w:val="000000"/>
        </w:rPr>
        <w:t>.</w:t>
      </w:r>
    </w:p>
    <w:p w14:paraId="7F017324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A liberdade de estilo dada ao arquiteto modifica o esquema simples, mas talvez pela falta de tempo ou por deficiência técnica não se deu um acabamento mais aprimorado.</w:t>
      </w:r>
    </w:p>
    <w:p w14:paraId="75AB216A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Algumas das principais construções de taipas:</w:t>
      </w:r>
    </w:p>
    <w:p w14:paraId="412DCABB" w14:textId="77777777" w:rsidR="00B35411" w:rsidRPr="00B35411" w:rsidRDefault="00B35411" w:rsidP="00B35411">
      <w:pPr>
        <w:numPr>
          <w:ilvl w:val="0"/>
          <w:numId w:val="6"/>
        </w:numPr>
        <w:shd w:val="clear" w:color="auto" w:fill="FFFFFF"/>
        <w:ind w:left="1020"/>
        <w:jc w:val="both"/>
        <w:textAlignment w:val="baseline"/>
        <w:rPr>
          <w:color w:val="000000"/>
        </w:rPr>
      </w:pPr>
      <w:r w:rsidRPr="00B35411">
        <w:rPr>
          <w:color w:val="000000"/>
        </w:rPr>
        <w:t>Muralha ao redor de Salvador, construída por Tomé de Sousa;</w:t>
      </w:r>
    </w:p>
    <w:p w14:paraId="14C73F14" w14:textId="77777777" w:rsidR="00B35411" w:rsidRPr="00B35411" w:rsidRDefault="00B35411" w:rsidP="00B35411">
      <w:pPr>
        <w:numPr>
          <w:ilvl w:val="0"/>
          <w:numId w:val="6"/>
        </w:numPr>
        <w:shd w:val="clear" w:color="auto" w:fill="FFFFFF"/>
        <w:ind w:left="1020"/>
        <w:jc w:val="both"/>
        <w:textAlignment w:val="baseline"/>
        <w:rPr>
          <w:color w:val="000000"/>
        </w:rPr>
      </w:pPr>
      <w:r w:rsidRPr="00B35411">
        <w:rPr>
          <w:color w:val="000000"/>
        </w:rPr>
        <w:t>Igreja Matriz de Cananéia;</w:t>
      </w:r>
    </w:p>
    <w:p w14:paraId="3ACB9F42" w14:textId="77777777" w:rsidR="00B35411" w:rsidRPr="00B35411" w:rsidRDefault="00B35411" w:rsidP="00B35411">
      <w:pPr>
        <w:numPr>
          <w:ilvl w:val="0"/>
          <w:numId w:val="6"/>
        </w:numPr>
        <w:shd w:val="clear" w:color="auto" w:fill="FFFFFF"/>
        <w:ind w:left="1020"/>
        <w:jc w:val="both"/>
        <w:textAlignment w:val="baseline"/>
        <w:rPr>
          <w:color w:val="000000"/>
        </w:rPr>
      </w:pPr>
      <w:r w:rsidRPr="00B35411">
        <w:rPr>
          <w:color w:val="000000"/>
        </w:rPr>
        <w:t>Vila inteira de São Vicente, destruída por um maremoto e reconstruída entre 1542 e 1545;</w:t>
      </w:r>
    </w:p>
    <w:p w14:paraId="30A97B46" w14:textId="77777777" w:rsidR="00B35411" w:rsidRPr="00B35411" w:rsidRDefault="00B35411" w:rsidP="00B35411">
      <w:pPr>
        <w:numPr>
          <w:ilvl w:val="0"/>
          <w:numId w:val="6"/>
        </w:numPr>
        <w:shd w:val="clear" w:color="auto" w:fill="FFFFFF"/>
        <w:ind w:left="1020"/>
        <w:jc w:val="both"/>
        <w:textAlignment w:val="baseline"/>
        <w:rPr>
          <w:color w:val="000000"/>
        </w:rPr>
      </w:pPr>
      <w:r w:rsidRPr="00B35411">
        <w:rPr>
          <w:color w:val="000000"/>
        </w:rPr>
        <w:t>Engenhos de cana-de-açúcar; e</w:t>
      </w:r>
    </w:p>
    <w:p w14:paraId="70EAED2A" w14:textId="40C7F1C9" w:rsidR="00B35411" w:rsidRDefault="00B35411" w:rsidP="00B35411">
      <w:pPr>
        <w:numPr>
          <w:ilvl w:val="0"/>
          <w:numId w:val="6"/>
        </w:numPr>
        <w:shd w:val="clear" w:color="auto" w:fill="FFFFFF"/>
        <w:ind w:left="1020"/>
        <w:jc w:val="both"/>
        <w:textAlignment w:val="baseline"/>
        <w:rPr>
          <w:color w:val="000000"/>
        </w:rPr>
      </w:pPr>
      <w:r w:rsidRPr="00B35411">
        <w:rPr>
          <w:color w:val="000000"/>
        </w:rPr>
        <w:t>Casa da Companhia de Jesus, que deu origem à cidade de São Paulo.</w:t>
      </w:r>
    </w:p>
    <w:p w14:paraId="519392BF" w14:textId="71A1A01A" w:rsidR="00B35411" w:rsidRDefault="00B35411" w:rsidP="00B35411">
      <w:pPr>
        <w:shd w:val="clear" w:color="auto" w:fill="FFFFFF"/>
        <w:jc w:val="both"/>
        <w:textAlignment w:val="baseline"/>
        <w:rPr>
          <w:color w:val="000000"/>
        </w:rPr>
      </w:pPr>
    </w:p>
    <w:p w14:paraId="6087F2FD" w14:textId="77777777" w:rsidR="00B35411" w:rsidRDefault="00B35411" w:rsidP="00B35411">
      <w:pPr>
        <w:shd w:val="clear" w:color="auto" w:fill="FFFFFF"/>
        <w:jc w:val="both"/>
        <w:textAlignment w:val="baseline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5411" w14:paraId="36FC8B85" w14:textId="77777777" w:rsidTr="00B35411">
        <w:tc>
          <w:tcPr>
            <w:tcW w:w="2831" w:type="dxa"/>
          </w:tcPr>
          <w:p w14:paraId="159E9CF7" w14:textId="68F8A816" w:rsidR="00B35411" w:rsidRDefault="00B35411" w:rsidP="00B35411">
            <w:pPr>
              <w:jc w:val="center"/>
              <w:textAlignment w:val="baseline"/>
              <w:rPr>
                <w:color w:val="000000"/>
              </w:rPr>
            </w:pPr>
            <w:r w:rsidRPr="00B35411">
              <w:rPr>
                <w:noProof/>
                <w:color w:val="000000"/>
              </w:rPr>
              <w:drawing>
                <wp:inline distT="0" distB="0" distL="0" distR="0" wp14:anchorId="26553002" wp14:editId="2D1F724D">
                  <wp:extent cx="1428750" cy="1428750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00F85FC4" w14:textId="2D639B8A" w:rsidR="00B35411" w:rsidRDefault="00B35411" w:rsidP="00B35411">
            <w:pPr>
              <w:jc w:val="center"/>
              <w:textAlignment w:val="baseline"/>
              <w:rPr>
                <w:color w:val="000000"/>
              </w:rPr>
            </w:pPr>
            <w:r w:rsidRPr="00B35411">
              <w:rPr>
                <w:noProof/>
                <w:color w:val="000000"/>
              </w:rPr>
              <w:drawing>
                <wp:inline distT="0" distB="0" distL="0" distR="0" wp14:anchorId="6152CBC5" wp14:editId="40602377">
                  <wp:extent cx="1428750" cy="1428750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537E7FE0" w14:textId="24FFEAE4" w:rsidR="00B35411" w:rsidRDefault="00B35411" w:rsidP="00B35411">
            <w:pPr>
              <w:jc w:val="center"/>
              <w:textAlignment w:val="baseline"/>
              <w:rPr>
                <w:color w:val="000000"/>
              </w:rPr>
            </w:pPr>
            <w:r w:rsidRPr="00B35411">
              <w:rPr>
                <w:noProof/>
                <w:color w:val="000000"/>
              </w:rPr>
              <w:drawing>
                <wp:inline distT="0" distB="0" distL="0" distR="0" wp14:anchorId="08E2E33B" wp14:editId="0333FCF8">
                  <wp:extent cx="1428750" cy="142875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F37CE" w14:textId="0A3C9BC7" w:rsidR="00B35411" w:rsidRDefault="00B35411" w:rsidP="00B35411">
      <w:pPr>
        <w:shd w:val="clear" w:color="auto" w:fill="FFFFFF"/>
        <w:jc w:val="both"/>
        <w:textAlignment w:val="baseline"/>
        <w:rPr>
          <w:color w:val="000000"/>
        </w:rPr>
      </w:pPr>
    </w:p>
    <w:p w14:paraId="5230CEC6" w14:textId="6AEE9889" w:rsidR="00B35411" w:rsidRDefault="00B35411" w:rsidP="00B35411">
      <w:pPr>
        <w:shd w:val="clear" w:color="auto" w:fill="FFFFFF"/>
        <w:jc w:val="both"/>
        <w:textAlignment w:val="baseline"/>
        <w:rPr>
          <w:color w:val="000000"/>
        </w:rPr>
      </w:pPr>
    </w:p>
    <w:p w14:paraId="5E5EB063" w14:textId="77777777" w:rsidR="00B35411" w:rsidRPr="00B35411" w:rsidRDefault="00B35411" w:rsidP="00B35411">
      <w:pPr>
        <w:shd w:val="clear" w:color="auto" w:fill="FFFFFF"/>
        <w:jc w:val="both"/>
        <w:textAlignment w:val="baseline"/>
        <w:rPr>
          <w:color w:val="000000"/>
        </w:rPr>
      </w:pPr>
    </w:p>
    <w:p w14:paraId="7F99620F" w14:textId="5F06E34B" w:rsidR="00B35411" w:rsidRPr="00B35411" w:rsidRDefault="00B35411" w:rsidP="00B35411">
      <w:pPr>
        <w:shd w:val="clear" w:color="auto" w:fill="FFFFFF"/>
        <w:textAlignment w:val="baseline"/>
        <w:rPr>
          <w:color w:val="000000"/>
        </w:rPr>
      </w:pPr>
    </w:p>
    <w:p w14:paraId="04A9A52E" w14:textId="44B7F1DF" w:rsid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000000"/>
          <w:bdr w:val="none" w:sz="0" w:space="0" w:color="auto" w:frame="1"/>
        </w:rPr>
      </w:pPr>
      <w:r w:rsidRPr="00B35411">
        <w:rPr>
          <w:rStyle w:val="Forte"/>
          <w:color w:val="000000"/>
          <w:bdr w:val="none" w:sz="0" w:space="0" w:color="auto" w:frame="1"/>
        </w:rPr>
        <w:t>TAIPA</w:t>
      </w:r>
    </w:p>
    <w:p w14:paraId="5FC6DBE4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B329B51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Construção feita de varas, galhos, cipós entrelaçados e cobertos com barro. Para que o barro tivesse maior consistência a melhor resistência à chuva, ele era misturado com sangue de boi e óleo de peixe.</w:t>
      </w:r>
    </w:p>
    <w:p w14:paraId="5F7D68D0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Elas podem ser feitas com técnicas diferentes:</w:t>
      </w:r>
    </w:p>
    <w:p w14:paraId="692ACD1A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 xml:space="preserve">A taipa de pilão, de origem árabe, consiste em comprimir a terra em formas de madeira, formando um caixão, onde o material a ser socado ia disposto em camadas de 15 cm aproximadamente. Essas camadas reduziam-se a metade após o </w:t>
      </w:r>
      <w:proofErr w:type="spellStart"/>
      <w:r w:rsidRPr="00B35411">
        <w:rPr>
          <w:color w:val="000000"/>
        </w:rPr>
        <w:t>piloamento</w:t>
      </w:r>
      <w:proofErr w:type="spellEnd"/>
      <w:r w:rsidRPr="00B35411">
        <w:rPr>
          <w:color w:val="000000"/>
        </w:rPr>
        <w:t xml:space="preserve">. Quando a terra pilada atingia mais ou menos 2/3 da altura do taipal, eram nela introduzidas transversalmente, pequenos paus roliços envolvidos em folhas, geralmente de bananeiras, produzindo orifícios cilíndricos denominados </w:t>
      </w:r>
      <w:proofErr w:type="spellStart"/>
      <w:r w:rsidRPr="00B35411">
        <w:rPr>
          <w:color w:val="000000"/>
        </w:rPr>
        <w:t>cabodás</w:t>
      </w:r>
      <w:proofErr w:type="spellEnd"/>
      <w:r w:rsidRPr="00B35411">
        <w:rPr>
          <w:color w:val="000000"/>
        </w:rPr>
        <w:t xml:space="preserve"> que permitiam o ancoramento do taipal em nova posição. Essa técnica é usada para formar as paredes externas e nas internas estruturais, sobrecarregadas com pavimento superior ou com madeiramento do telhado.</w:t>
      </w:r>
    </w:p>
    <w:p w14:paraId="2A0B3A9C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 xml:space="preserve">A taipa de mão ou pau-a-pique que </w:t>
      </w:r>
      <w:proofErr w:type="gramStart"/>
      <w:r w:rsidRPr="00B35411">
        <w:rPr>
          <w:color w:val="000000"/>
        </w:rPr>
        <w:t>caracterizam-se</w:t>
      </w:r>
      <w:proofErr w:type="gramEnd"/>
      <w:r w:rsidRPr="00B35411">
        <w:rPr>
          <w:color w:val="000000"/>
        </w:rPr>
        <w:t xml:space="preserve"> por uma trama de paus verticais e horizontais, </w:t>
      </w:r>
      <w:proofErr w:type="spellStart"/>
      <w:r w:rsidRPr="00B35411">
        <w:rPr>
          <w:color w:val="000000"/>
        </w:rPr>
        <w:t>eqüidistantes</w:t>
      </w:r>
      <w:proofErr w:type="spellEnd"/>
      <w:r w:rsidRPr="00B35411">
        <w:rPr>
          <w:color w:val="000000"/>
        </w:rPr>
        <w:t>, e alternadamente dispostos. Essa trama era fixada verticalmente na estrutura do edifício e tinha seus vãos preenchidos com barro, atirado por duas pessoas simultaneamente uma de cada lado. A taipa de mão geralmente é utilizada nas paredes internas da construção.</w:t>
      </w:r>
    </w:p>
    <w:p w14:paraId="0BD43630" w14:textId="03B78EFF" w:rsidR="00B35411" w:rsidRPr="00B35411" w:rsidRDefault="00B35411" w:rsidP="00B35411">
      <w:pPr>
        <w:shd w:val="clear" w:color="auto" w:fill="FFFFFF"/>
        <w:jc w:val="center"/>
        <w:textAlignment w:val="baseline"/>
        <w:rPr>
          <w:color w:val="000000"/>
        </w:rPr>
      </w:pPr>
      <w:r w:rsidRPr="00B35411">
        <w:rPr>
          <w:noProof/>
          <w:color w:val="000000"/>
        </w:rPr>
        <w:lastRenderedPageBreak/>
        <w:drawing>
          <wp:inline distT="0" distB="0" distL="0" distR="0" wp14:anchorId="5C675793" wp14:editId="14971970">
            <wp:extent cx="1428750" cy="14287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C476B" w14:textId="77777777" w:rsid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000000"/>
          <w:bdr w:val="none" w:sz="0" w:space="0" w:color="auto" w:frame="1"/>
        </w:rPr>
      </w:pPr>
    </w:p>
    <w:p w14:paraId="28C0A613" w14:textId="0DDE8302" w:rsid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000000"/>
          <w:bdr w:val="none" w:sz="0" w:space="0" w:color="auto" w:frame="1"/>
        </w:rPr>
      </w:pPr>
    </w:p>
    <w:p w14:paraId="2C549A80" w14:textId="77777777" w:rsid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000000"/>
          <w:bdr w:val="none" w:sz="0" w:space="0" w:color="auto" w:frame="1"/>
        </w:rPr>
      </w:pPr>
    </w:p>
    <w:p w14:paraId="672F75CC" w14:textId="16919D96" w:rsid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000000"/>
          <w:bdr w:val="none" w:sz="0" w:space="0" w:color="auto" w:frame="1"/>
        </w:rPr>
      </w:pPr>
      <w:r w:rsidRPr="00B35411">
        <w:rPr>
          <w:rStyle w:val="Forte"/>
          <w:color w:val="000000"/>
          <w:bdr w:val="none" w:sz="0" w:space="0" w:color="auto" w:frame="1"/>
        </w:rPr>
        <w:t>ESCULTURA</w:t>
      </w:r>
    </w:p>
    <w:p w14:paraId="6B574427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2C71350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Quando os portugueses chegaram nesta terra, que hoje chamamos de Brasil, tinham duas intenções: tomar posse do lugar e se defender dos habitantes que aqui estavam ou outros exploradores europeus.</w:t>
      </w:r>
    </w:p>
    <w:p w14:paraId="4A3CB5BC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Contavam com os jesuítas para a missão de “converter” os índios, impondo novo vocabulário, hábitos e valores.</w:t>
      </w:r>
    </w:p>
    <w:p w14:paraId="1614C6B0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Traziam na bagagem o que os europeus tinham como modelo, o pleno esplendor da Arte Barroca, principalmente nas igrejas.</w:t>
      </w:r>
    </w:p>
    <w:p w14:paraId="36171C2A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Para as esculturas litúrgicas, os jesuítas tinham as ideias, mas contavam com uma mão de obra com ideias e com o uso peculiares de materiais.</w:t>
      </w:r>
    </w:p>
    <w:p w14:paraId="2FA04303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A habilidade em trabalhar com barro, madeira, pedra já era de uso dos Índios, porém foram impostos modelos muito distantes da Arte Indígena, que trazia a genuína expressão desse povo.</w:t>
      </w:r>
    </w:p>
    <w:p w14:paraId="32379611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Da mesma forma, a expressão artística vindo com os negros trazia uma simbologia, crenças e cores diferentes tanto da Arte Indígena como da Arte Litúrgica imposta pelos jesuítas.</w:t>
      </w:r>
    </w:p>
    <w:p w14:paraId="7AC5FB06" w14:textId="5B116CF6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Mas, nessa junção de aprendizado e diferenciação foi formada a base para os primeiros passos da arte Barroca no Brasil.</w:t>
      </w:r>
    </w:p>
    <w:p w14:paraId="1CB994E4" w14:textId="77777777" w:rsidR="00B35411" w:rsidRDefault="00B35411" w:rsidP="00495B91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14:paraId="3616BA46" w14:textId="1463D923" w:rsidR="00B35411" w:rsidRDefault="00B35411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Texto Adaptado de: </w:t>
      </w:r>
      <w:r w:rsidRPr="00B35411">
        <w:rPr>
          <w:sz w:val="22"/>
          <w:szCs w:val="22"/>
        </w:rPr>
        <w:t xml:space="preserve">IMBROISI, Margaret; MARTINS, Simone. Arte Colonial. História das Artes, 2021. Disponível em: &lt;https://www.historiadasartes.com/nobrasil/arte-no-seculo-16/arte-colonial/&gt;. Acesso em 28 </w:t>
      </w:r>
      <w:proofErr w:type="spellStart"/>
      <w:r w:rsidRPr="00B35411">
        <w:rPr>
          <w:sz w:val="22"/>
          <w:szCs w:val="22"/>
        </w:rPr>
        <w:t>Oct</w:t>
      </w:r>
      <w:proofErr w:type="spellEnd"/>
      <w:r w:rsidRPr="00B35411">
        <w:rPr>
          <w:sz w:val="22"/>
          <w:szCs w:val="22"/>
        </w:rPr>
        <w:t xml:space="preserve"> 2021</w:t>
      </w:r>
      <w:r w:rsidRPr="00B35411">
        <w:rPr>
          <w:b/>
          <w:bCs/>
          <w:sz w:val="22"/>
          <w:szCs w:val="22"/>
        </w:rPr>
        <w:t>.</w:t>
      </w:r>
    </w:p>
    <w:p w14:paraId="558DDABF" w14:textId="3E0DB2B8" w:rsidR="00B35411" w:rsidRDefault="00B35411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2E8E14D0" w14:textId="1BC12C7B" w:rsidR="00B35411" w:rsidRDefault="00B35411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3C3507EE" w14:textId="77777777" w:rsidR="004B6AC3" w:rsidRDefault="004B6AC3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54B627CA" w14:textId="77777777" w:rsidR="004B6AC3" w:rsidRDefault="004B6AC3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78DB4AD9" w14:textId="77777777" w:rsidR="004B6AC3" w:rsidRDefault="004B6AC3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3AD16547" w14:textId="77777777" w:rsidR="004B6AC3" w:rsidRDefault="004B6AC3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0F51B8BE" w14:textId="77777777" w:rsidR="004B6AC3" w:rsidRDefault="004B6AC3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2A0D7877" w14:textId="0E2728B7" w:rsidR="004B6AC3" w:rsidRDefault="00B35411" w:rsidP="00495B91">
      <w:pPr>
        <w:pStyle w:val="NormalWeb"/>
        <w:spacing w:before="0" w:beforeAutospacing="0" w:after="0" w:afterAutospacing="0" w:line="360" w:lineRule="auto"/>
        <w:rPr>
          <w:rFonts w:ascii="Merriweather Sans" w:hAnsi="Merriweather Sans"/>
          <w:color w:val="111111"/>
          <w:sz w:val="26"/>
          <w:szCs w:val="26"/>
        </w:rPr>
      </w:pPr>
      <w:r>
        <w:rPr>
          <w:b/>
          <w:bCs/>
          <w:sz w:val="22"/>
          <w:szCs w:val="22"/>
        </w:rPr>
        <w:lastRenderedPageBreak/>
        <w:t>Exercícios:</w:t>
      </w:r>
      <w:r w:rsidRPr="00B35411">
        <w:rPr>
          <w:rFonts w:ascii="Merriweather Sans" w:hAnsi="Merriweather Sans"/>
          <w:color w:val="111111"/>
          <w:sz w:val="26"/>
          <w:szCs w:val="26"/>
        </w:rPr>
        <w:t xml:space="preserve"> </w:t>
      </w:r>
    </w:p>
    <w:p w14:paraId="7CA025A7" w14:textId="77777777" w:rsidR="004B6AC3" w:rsidRDefault="004B6AC3" w:rsidP="00495B91">
      <w:pPr>
        <w:pStyle w:val="NormalWeb"/>
        <w:spacing w:before="0" w:beforeAutospacing="0" w:after="0" w:afterAutospacing="0" w:line="360" w:lineRule="auto"/>
        <w:rPr>
          <w:rFonts w:ascii="Merriweather Sans" w:hAnsi="Merriweather Sans"/>
          <w:color w:val="111111"/>
          <w:sz w:val="26"/>
          <w:szCs w:val="26"/>
        </w:rPr>
      </w:pPr>
    </w:p>
    <w:p w14:paraId="5CD43802" w14:textId="72580BFA" w:rsidR="00B35411" w:rsidRDefault="004B6AC3" w:rsidP="00495B91">
      <w:pPr>
        <w:pStyle w:val="NormalWeb"/>
        <w:spacing w:before="0" w:beforeAutospacing="0" w:after="0" w:afterAutospacing="0" w:line="360" w:lineRule="auto"/>
        <w:rPr>
          <w:color w:val="111111"/>
        </w:rPr>
      </w:pPr>
      <w:r w:rsidRPr="004B6AC3">
        <w:rPr>
          <w:color w:val="111111"/>
        </w:rPr>
        <w:t>1 –</w:t>
      </w:r>
      <w:r>
        <w:rPr>
          <w:rFonts w:ascii="Merriweather Sans" w:hAnsi="Merriweather Sans"/>
          <w:color w:val="111111"/>
          <w:sz w:val="26"/>
          <w:szCs w:val="26"/>
        </w:rPr>
        <w:t xml:space="preserve"> </w:t>
      </w:r>
      <w:r w:rsidR="00B35411" w:rsidRPr="00B35411">
        <w:rPr>
          <w:color w:val="111111"/>
        </w:rPr>
        <w:t xml:space="preserve">As primeiras expressões da arte colonial brasileira tiveram </w:t>
      </w:r>
      <w:proofErr w:type="spellStart"/>
      <w:r w:rsidR="00B35411" w:rsidRPr="00B35411">
        <w:rPr>
          <w:color w:val="111111"/>
        </w:rPr>
        <w:t>inicio</w:t>
      </w:r>
      <w:proofErr w:type="spellEnd"/>
      <w:r w:rsidR="00B35411" w:rsidRPr="00B35411">
        <w:rPr>
          <w:color w:val="111111"/>
        </w:rPr>
        <w:t xml:space="preserve"> por questões funcionais e </w:t>
      </w:r>
      <w:proofErr w:type="gramStart"/>
      <w:r w:rsidR="00B35411" w:rsidRPr="00B35411">
        <w:rPr>
          <w:color w:val="111111"/>
        </w:rPr>
        <w:t>religiosa .</w:t>
      </w:r>
      <w:proofErr w:type="gramEnd"/>
      <w:r w:rsidR="00B35411" w:rsidRPr="00B35411">
        <w:rPr>
          <w:color w:val="111111"/>
        </w:rPr>
        <w:t xml:space="preserve"> Essas manifestações podem ser observadas principalmente</w:t>
      </w:r>
      <w:r>
        <w:rPr>
          <w:color w:val="111111"/>
        </w:rPr>
        <w:t xml:space="preserve"> na:</w:t>
      </w:r>
    </w:p>
    <w:p w14:paraId="36D0750D" w14:textId="7FF9B416" w:rsidR="004B6AC3" w:rsidRPr="004B6AC3" w:rsidRDefault="004B6AC3" w:rsidP="004B6AC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>
        <w:rPr>
          <w:color w:val="111111"/>
        </w:rPr>
        <w:t>Arte em ouro</w:t>
      </w:r>
    </w:p>
    <w:p w14:paraId="297E9A18" w14:textId="075A01B0" w:rsidR="004B6AC3" w:rsidRPr="004B6AC3" w:rsidRDefault="004B6AC3" w:rsidP="004B6AC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>
        <w:rPr>
          <w:color w:val="111111"/>
        </w:rPr>
        <w:t>Música sacra erudita</w:t>
      </w:r>
    </w:p>
    <w:p w14:paraId="162F7C5F" w14:textId="72861907" w:rsidR="004B6AC3" w:rsidRPr="004B6AC3" w:rsidRDefault="004B6AC3" w:rsidP="004B6AC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>
        <w:rPr>
          <w:color w:val="111111"/>
        </w:rPr>
        <w:t>Arquitetura e escultura</w:t>
      </w:r>
    </w:p>
    <w:p w14:paraId="32CDB991" w14:textId="4D2916B5" w:rsidR="00B35411" w:rsidRPr="004B6AC3" w:rsidRDefault="004B6AC3" w:rsidP="004B6AC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color w:val="111111"/>
        </w:rPr>
        <w:t>Formação de instrumentistas para capelas.</w:t>
      </w:r>
    </w:p>
    <w:p w14:paraId="3C58F4BF" w14:textId="3BB218CE" w:rsidR="004B6AC3" w:rsidRDefault="004B6AC3" w:rsidP="004B6AC3">
      <w:pPr>
        <w:pStyle w:val="NormalWeb"/>
        <w:spacing w:before="0" w:beforeAutospacing="0" w:after="0" w:afterAutospacing="0" w:line="360" w:lineRule="auto"/>
        <w:rPr>
          <w:color w:val="111111"/>
        </w:rPr>
      </w:pPr>
    </w:p>
    <w:p w14:paraId="3A6E735F" w14:textId="3A4CE9DD" w:rsidR="004B6AC3" w:rsidRDefault="004B6AC3" w:rsidP="004B6AC3">
      <w:pPr>
        <w:pStyle w:val="NormalWeb"/>
        <w:spacing w:before="0" w:beforeAutospacing="0" w:after="0" w:afterAutospacing="0" w:line="360" w:lineRule="auto"/>
        <w:rPr>
          <w:color w:val="111111"/>
        </w:rPr>
      </w:pPr>
    </w:p>
    <w:p w14:paraId="6BCDB0B0" w14:textId="17A254BB" w:rsidR="004B6AC3" w:rsidRPr="004B6AC3" w:rsidRDefault="004B6AC3" w:rsidP="004B6AC3">
      <w:pPr>
        <w:pStyle w:val="NormalWeb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 xml:space="preserve">2 - </w:t>
      </w:r>
      <w:r w:rsidRPr="004B6AC3">
        <w:rPr>
          <w:b/>
          <w:bCs/>
          <w:color w:val="111111"/>
        </w:rPr>
        <w:t> </w:t>
      </w:r>
    </w:p>
    <w:p w14:paraId="4D0034DE" w14:textId="1C294B61" w:rsidR="004B6AC3" w:rsidRPr="004B6AC3" w:rsidRDefault="004B6AC3" w:rsidP="004B6AC3">
      <w:pPr>
        <w:pStyle w:val="NormalWeb"/>
        <w:spacing w:after="0" w:line="360" w:lineRule="auto"/>
        <w:jc w:val="center"/>
        <w:rPr>
          <w:color w:val="111111"/>
        </w:rPr>
      </w:pPr>
      <w:r w:rsidRPr="004B6AC3">
        <w:rPr>
          <w:color w:val="111111"/>
        </w:rPr>
        <w:drawing>
          <wp:inline distT="0" distB="0" distL="0" distR="0" wp14:anchorId="3EDAD297" wp14:editId="42A3ACCF">
            <wp:extent cx="2266950" cy="150495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8F5E7" w14:textId="77777777" w:rsidR="004B6AC3" w:rsidRPr="004B6AC3" w:rsidRDefault="004B6AC3" w:rsidP="004B6AC3">
      <w:pPr>
        <w:pStyle w:val="NormalWeb"/>
        <w:spacing w:after="0" w:line="360" w:lineRule="auto"/>
        <w:jc w:val="both"/>
        <w:rPr>
          <w:color w:val="111111"/>
        </w:rPr>
      </w:pPr>
      <w:r w:rsidRPr="004B6AC3">
        <w:rPr>
          <w:color w:val="111111"/>
        </w:rPr>
        <w:t>A imagem acima é da capela de Nossa Senhora D’ajuda, em Cachoeira-BA. Ela representa um exemplo de como a arquitetura colonial brasileira foi desenvolvida.</w:t>
      </w:r>
    </w:p>
    <w:p w14:paraId="38FE5CCF" w14:textId="77777777" w:rsidR="004B6AC3" w:rsidRPr="004B6AC3" w:rsidRDefault="004B6AC3" w:rsidP="004B6AC3">
      <w:pPr>
        <w:pStyle w:val="NormalWeb"/>
        <w:spacing w:after="0" w:line="360" w:lineRule="auto"/>
        <w:rPr>
          <w:color w:val="111111"/>
        </w:rPr>
      </w:pPr>
      <w:r w:rsidRPr="004B6AC3">
        <w:rPr>
          <w:color w:val="111111"/>
        </w:rPr>
        <w:t>Uma das técnicas mais comuns de construção colonial era</w:t>
      </w:r>
    </w:p>
    <w:p w14:paraId="16E01685" w14:textId="77777777" w:rsidR="004B6AC3" w:rsidRDefault="004B6AC3" w:rsidP="004B6AC3">
      <w:pPr>
        <w:pStyle w:val="NormalWeb"/>
        <w:numPr>
          <w:ilvl w:val="0"/>
          <w:numId w:val="8"/>
        </w:numPr>
        <w:spacing w:after="0" w:line="360" w:lineRule="auto"/>
        <w:rPr>
          <w:color w:val="111111"/>
        </w:rPr>
      </w:pPr>
      <w:r w:rsidRPr="004B6AC3">
        <w:rPr>
          <w:color w:val="111111"/>
        </w:rPr>
        <w:t>a construção estilo gótica, com torres altas que levavam ao céu.</w:t>
      </w:r>
    </w:p>
    <w:p w14:paraId="7F7272F4" w14:textId="77777777" w:rsidR="004B6AC3" w:rsidRDefault="004B6AC3" w:rsidP="00AB6D61">
      <w:pPr>
        <w:pStyle w:val="NormalWeb"/>
        <w:numPr>
          <w:ilvl w:val="0"/>
          <w:numId w:val="8"/>
        </w:numPr>
        <w:spacing w:after="0" w:line="360" w:lineRule="auto"/>
        <w:rPr>
          <w:color w:val="111111"/>
        </w:rPr>
      </w:pPr>
      <w:r w:rsidRPr="004B6AC3">
        <w:rPr>
          <w:color w:val="111111"/>
        </w:rPr>
        <w:t>a construção em estilo clássico, lembrando as colunas dos templos gregos.</w:t>
      </w:r>
    </w:p>
    <w:p w14:paraId="122BEB93" w14:textId="77777777" w:rsidR="004B6AC3" w:rsidRDefault="004B6AC3" w:rsidP="004B6AC3">
      <w:pPr>
        <w:pStyle w:val="NormalWeb"/>
        <w:numPr>
          <w:ilvl w:val="0"/>
          <w:numId w:val="8"/>
        </w:numPr>
        <w:spacing w:after="0" w:line="360" w:lineRule="auto"/>
        <w:rPr>
          <w:color w:val="111111"/>
        </w:rPr>
      </w:pPr>
      <w:r w:rsidRPr="004B6AC3">
        <w:rPr>
          <w:b/>
          <w:bCs/>
          <w:color w:val="111111"/>
        </w:rPr>
        <w:t>a arquitetura simples e funcional, com paredes em taipa de mão ou de pilão.</w:t>
      </w:r>
    </w:p>
    <w:p w14:paraId="0B912673" w14:textId="068192B6" w:rsidR="004B6AC3" w:rsidRDefault="004B6AC3" w:rsidP="004B6AC3">
      <w:pPr>
        <w:pStyle w:val="NormalWeb"/>
        <w:numPr>
          <w:ilvl w:val="0"/>
          <w:numId w:val="8"/>
        </w:numPr>
        <w:spacing w:after="0" w:line="360" w:lineRule="auto"/>
        <w:rPr>
          <w:color w:val="111111"/>
        </w:rPr>
      </w:pPr>
      <w:r w:rsidRPr="004B6AC3">
        <w:rPr>
          <w:color w:val="111111"/>
        </w:rPr>
        <w:t>a construção de casas grandes para acomodar os senhores de engenho que chegariam anos depois.</w:t>
      </w:r>
    </w:p>
    <w:p w14:paraId="33E60518" w14:textId="1A5E2D4F" w:rsidR="004B6AC3" w:rsidRDefault="004B6AC3" w:rsidP="004B6AC3">
      <w:pPr>
        <w:pStyle w:val="NormalWeb"/>
        <w:spacing w:after="0" w:line="360" w:lineRule="auto"/>
        <w:rPr>
          <w:color w:val="111111"/>
        </w:rPr>
      </w:pPr>
    </w:p>
    <w:p w14:paraId="75FF3292" w14:textId="3B26637D" w:rsidR="004B6AC3" w:rsidRPr="004B6AC3" w:rsidRDefault="004B6AC3" w:rsidP="004B6AC3">
      <w:pPr>
        <w:pStyle w:val="NormalWeb"/>
        <w:spacing w:after="0" w:line="360" w:lineRule="auto"/>
        <w:jc w:val="both"/>
        <w:rPr>
          <w:color w:val="111111"/>
        </w:rPr>
      </w:pPr>
      <w:r>
        <w:rPr>
          <w:color w:val="111111"/>
        </w:rPr>
        <w:t xml:space="preserve">3 - </w:t>
      </w:r>
      <w:r w:rsidRPr="004B6AC3">
        <w:rPr>
          <w:color w:val="111111"/>
        </w:rPr>
        <w:t xml:space="preserve">As esculturas criadas pelos freis beneditinos </w:t>
      </w:r>
      <w:r>
        <w:rPr>
          <w:color w:val="111111"/>
        </w:rPr>
        <w:t>no período colônia que</w:t>
      </w:r>
      <w:r w:rsidRPr="004B6AC3">
        <w:rPr>
          <w:color w:val="111111"/>
        </w:rPr>
        <w:t xml:space="preserve"> </w:t>
      </w:r>
      <w:proofErr w:type="gramStart"/>
      <w:r w:rsidRPr="004B6AC3">
        <w:rPr>
          <w:color w:val="111111"/>
        </w:rPr>
        <w:t>encontram-se</w:t>
      </w:r>
      <w:proofErr w:type="gramEnd"/>
      <w:r w:rsidRPr="004B6AC3">
        <w:rPr>
          <w:color w:val="111111"/>
        </w:rPr>
        <w:t xml:space="preserve"> expostas nos principais museus do país.  Suas imagens eram compostas geralmente</w:t>
      </w:r>
    </w:p>
    <w:p w14:paraId="63C9ACE2" w14:textId="4AFA4C71" w:rsidR="004B6AC3" w:rsidRDefault="004B6AC3" w:rsidP="004B6AC3">
      <w:pPr>
        <w:pStyle w:val="NormalWeb"/>
        <w:numPr>
          <w:ilvl w:val="0"/>
          <w:numId w:val="9"/>
        </w:numPr>
        <w:spacing w:after="0" w:line="360" w:lineRule="auto"/>
        <w:rPr>
          <w:color w:val="111111"/>
        </w:rPr>
      </w:pPr>
      <w:r w:rsidRPr="004B6AC3">
        <w:rPr>
          <w:color w:val="111111"/>
        </w:rPr>
        <w:t>de barro ou madeira policromada.</w:t>
      </w:r>
    </w:p>
    <w:p w14:paraId="020B643F" w14:textId="77777777" w:rsidR="004B6AC3" w:rsidRDefault="004B6AC3" w:rsidP="00FC4D3E">
      <w:pPr>
        <w:pStyle w:val="NormalWeb"/>
        <w:numPr>
          <w:ilvl w:val="0"/>
          <w:numId w:val="9"/>
        </w:numPr>
        <w:spacing w:after="0" w:line="360" w:lineRule="auto"/>
        <w:rPr>
          <w:color w:val="111111"/>
        </w:rPr>
      </w:pPr>
      <w:r w:rsidRPr="004B6AC3">
        <w:rPr>
          <w:color w:val="111111"/>
        </w:rPr>
        <w:t>de ouro talhado, com detalhes em pedras preciosas.</w:t>
      </w:r>
    </w:p>
    <w:p w14:paraId="3E2666FF" w14:textId="77777777" w:rsidR="004B6AC3" w:rsidRDefault="004B6AC3" w:rsidP="004B6AC3">
      <w:pPr>
        <w:pStyle w:val="NormalWeb"/>
        <w:numPr>
          <w:ilvl w:val="0"/>
          <w:numId w:val="9"/>
        </w:numPr>
        <w:spacing w:after="0" w:line="360" w:lineRule="auto"/>
        <w:rPr>
          <w:color w:val="111111"/>
        </w:rPr>
      </w:pPr>
      <w:r>
        <w:rPr>
          <w:color w:val="111111"/>
        </w:rPr>
        <w:lastRenderedPageBreak/>
        <w:t>d</w:t>
      </w:r>
      <w:r w:rsidRPr="004B6AC3">
        <w:rPr>
          <w:color w:val="111111"/>
        </w:rPr>
        <w:t>e madeira cobertas por ouro e articuladas.</w:t>
      </w:r>
    </w:p>
    <w:p w14:paraId="68CAC23A" w14:textId="14E206AA" w:rsidR="004B6AC3" w:rsidRPr="004B6AC3" w:rsidRDefault="004B6AC3" w:rsidP="004B6AC3">
      <w:pPr>
        <w:pStyle w:val="NormalWeb"/>
        <w:numPr>
          <w:ilvl w:val="0"/>
          <w:numId w:val="9"/>
        </w:numPr>
        <w:spacing w:after="0" w:line="360" w:lineRule="auto"/>
        <w:rPr>
          <w:color w:val="111111"/>
        </w:rPr>
      </w:pPr>
      <w:r w:rsidRPr="004B6AC3">
        <w:rPr>
          <w:color w:val="111111"/>
        </w:rPr>
        <w:t>com riqueza de detalhes, seguindo modelos renascentistas.</w:t>
      </w:r>
    </w:p>
    <w:p w14:paraId="29FCDD08" w14:textId="490772C1" w:rsidR="004B6AC3" w:rsidRDefault="004B6AC3" w:rsidP="004B6AC3">
      <w:pPr>
        <w:pStyle w:val="NormalWeb"/>
        <w:spacing w:after="0" w:line="360" w:lineRule="auto"/>
        <w:rPr>
          <w:color w:val="111111"/>
        </w:rPr>
      </w:pPr>
      <w:r>
        <w:rPr>
          <w:color w:val="111111"/>
        </w:rPr>
        <w:t>Gabarito:</w:t>
      </w:r>
    </w:p>
    <w:p w14:paraId="3DCA375F" w14:textId="67A4DB23" w:rsidR="004B6AC3" w:rsidRPr="004B6AC3" w:rsidRDefault="004B6AC3" w:rsidP="004B6AC3">
      <w:pPr>
        <w:pStyle w:val="NormalWeb"/>
        <w:spacing w:after="0" w:line="360" w:lineRule="auto"/>
        <w:rPr>
          <w:color w:val="111111"/>
        </w:rPr>
      </w:pPr>
      <w:r>
        <w:rPr>
          <w:color w:val="111111"/>
        </w:rPr>
        <w:t>1-c, 2-c, 3-a</w:t>
      </w:r>
    </w:p>
    <w:p w14:paraId="33B4A1C5" w14:textId="7E587993" w:rsidR="004B6AC3" w:rsidRPr="00B35411" w:rsidRDefault="004B6AC3" w:rsidP="004B6AC3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sectPr w:rsidR="004B6AC3" w:rsidRPr="00B35411" w:rsidSect="002D478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CA80" w14:textId="77777777" w:rsidR="00B93B14" w:rsidRDefault="00B93B14" w:rsidP="0035713E">
      <w:r>
        <w:separator/>
      </w:r>
    </w:p>
  </w:endnote>
  <w:endnote w:type="continuationSeparator" w:id="0">
    <w:p w14:paraId="0026761D" w14:textId="77777777" w:rsidR="00B93B14" w:rsidRDefault="00B93B14" w:rsidP="0035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81F8" w14:textId="77777777" w:rsidR="00B93B14" w:rsidRDefault="00B93B14" w:rsidP="0035713E">
      <w:r>
        <w:separator/>
      </w:r>
    </w:p>
  </w:footnote>
  <w:footnote w:type="continuationSeparator" w:id="0">
    <w:p w14:paraId="1A02A113" w14:textId="77777777" w:rsidR="00B93B14" w:rsidRDefault="00B93B14" w:rsidP="0035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7E5"/>
    <w:multiLevelType w:val="multilevel"/>
    <w:tmpl w:val="CA5A5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0321C"/>
    <w:multiLevelType w:val="multilevel"/>
    <w:tmpl w:val="0E2853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D3D52"/>
    <w:multiLevelType w:val="hybridMultilevel"/>
    <w:tmpl w:val="0E4866AA"/>
    <w:lvl w:ilvl="0" w:tplc="92265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12C8"/>
    <w:multiLevelType w:val="multilevel"/>
    <w:tmpl w:val="84EA9D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47703"/>
    <w:multiLevelType w:val="hybridMultilevel"/>
    <w:tmpl w:val="AF02738C"/>
    <w:lvl w:ilvl="0" w:tplc="32184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11111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642FC"/>
    <w:multiLevelType w:val="multilevel"/>
    <w:tmpl w:val="F50E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C0718"/>
    <w:multiLevelType w:val="multilevel"/>
    <w:tmpl w:val="88A4A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F218E"/>
    <w:multiLevelType w:val="hybridMultilevel"/>
    <w:tmpl w:val="1F64C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23E60"/>
    <w:multiLevelType w:val="hybridMultilevel"/>
    <w:tmpl w:val="FD1E1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83"/>
    <w:rsid w:val="000516B9"/>
    <w:rsid w:val="00072F20"/>
    <w:rsid w:val="000B3DE0"/>
    <w:rsid w:val="000F1249"/>
    <w:rsid w:val="000F4485"/>
    <w:rsid w:val="00175E2D"/>
    <w:rsid w:val="001B32A6"/>
    <w:rsid w:val="001B706B"/>
    <w:rsid w:val="001D6219"/>
    <w:rsid w:val="0021104D"/>
    <w:rsid w:val="00230283"/>
    <w:rsid w:val="002521F5"/>
    <w:rsid w:val="00267D09"/>
    <w:rsid w:val="00281D42"/>
    <w:rsid w:val="00284021"/>
    <w:rsid w:val="00287425"/>
    <w:rsid w:val="002D478E"/>
    <w:rsid w:val="00331E3C"/>
    <w:rsid w:val="003508A2"/>
    <w:rsid w:val="0035713E"/>
    <w:rsid w:val="00365FE8"/>
    <w:rsid w:val="00382FF0"/>
    <w:rsid w:val="003B7905"/>
    <w:rsid w:val="00475364"/>
    <w:rsid w:val="00495B91"/>
    <w:rsid w:val="004A78AF"/>
    <w:rsid w:val="004B4383"/>
    <w:rsid w:val="004B684E"/>
    <w:rsid w:val="004B6AC3"/>
    <w:rsid w:val="004D2535"/>
    <w:rsid w:val="004E3FD5"/>
    <w:rsid w:val="00540B36"/>
    <w:rsid w:val="00563725"/>
    <w:rsid w:val="005A384C"/>
    <w:rsid w:val="005E2293"/>
    <w:rsid w:val="005F3462"/>
    <w:rsid w:val="00622836"/>
    <w:rsid w:val="006B4926"/>
    <w:rsid w:val="006E1EC2"/>
    <w:rsid w:val="00702E7D"/>
    <w:rsid w:val="00705A42"/>
    <w:rsid w:val="00796273"/>
    <w:rsid w:val="007C5788"/>
    <w:rsid w:val="00833992"/>
    <w:rsid w:val="00862D01"/>
    <w:rsid w:val="008A6AD0"/>
    <w:rsid w:val="008F4E2A"/>
    <w:rsid w:val="00902F1E"/>
    <w:rsid w:val="009157B4"/>
    <w:rsid w:val="00966FD1"/>
    <w:rsid w:val="009C5401"/>
    <w:rsid w:val="009E1007"/>
    <w:rsid w:val="00A123DF"/>
    <w:rsid w:val="00A128FC"/>
    <w:rsid w:val="00A27534"/>
    <w:rsid w:val="00A76D26"/>
    <w:rsid w:val="00A773BC"/>
    <w:rsid w:val="00A81F66"/>
    <w:rsid w:val="00AE144A"/>
    <w:rsid w:val="00B35411"/>
    <w:rsid w:val="00B93B14"/>
    <w:rsid w:val="00C02CC9"/>
    <w:rsid w:val="00C36369"/>
    <w:rsid w:val="00C53CB3"/>
    <w:rsid w:val="00C55A65"/>
    <w:rsid w:val="00C82512"/>
    <w:rsid w:val="00C933BF"/>
    <w:rsid w:val="00CA4535"/>
    <w:rsid w:val="00D03E69"/>
    <w:rsid w:val="00D13A19"/>
    <w:rsid w:val="00D15E34"/>
    <w:rsid w:val="00D301B0"/>
    <w:rsid w:val="00D916B1"/>
    <w:rsid w:val="00DA01F7"/>
    <w:rsid w:val="00DB6508"/>
    <w:rsid w:val="00E23E4C"/>
    <w:rsid w:val="00E32A7A"/>
    <w:rsid w:val="00E3732B"/>
    <w:rsid w:val="00E63C0B"/>
    <w:rsid w:val="00EC4A31"/>
    <w:rsid w:val="00EE3A1A"/>
    <w:rsid w:val="00F00DCD"/>
    <w:rsid w:val="00F205C8"/>
    <w:rsid w:val="00F22728"/>
    <w:rsid w:val="00F549BD"/>
    <w:rsid w:val="00F55C96"/>
    <w:rsid w:val="00F56643"/>
    <w:rsid w:val="00FA157D"/>
    <w:rsid w:val="00FB00D0"/>
    <w:rsid w:val="00FE1273"/>
    <w:rsid w:val="00FE7D21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DFF"/>
  <w15:chartTrackingRefBased/>
  <w15:docId w15:val="{C019BD4C-DA90-4A08-B746-FDACF40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2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30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2302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3028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302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3028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30283"/>
    <w:rPr>
      <w:color w:val="0000FF"/>
      <w:u w:val="single"/>
    </w:rPr>
  </w:style>
  <w:style w:type="character" w:customStyle="1" w:styleId="Legenda1">
    <w:name w:val="Legenda1"/>
    <w:basedOn w:val="Fontepargpadro"/>
    <w:rsid w:val="00230283"/>
  </w:style>
  <w:style w:type="paragraph" w:styleId="PargrafodaLista">
    <w:name w:val="List Paragraph"/>
    <w:basedOn w:val="Normal"/>
    <w:uiPriority w:val="34"/>
    <w:qFormat/>
    <w:rsid w:val="001D621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F124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F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636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128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direita">
    <w:name w:val="direita"/>
    <w:basedOn w:val="Normal"/>
    <w:rsid w:val="00966FD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272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57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1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7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1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3E4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q-option-item">
    <w:name w:val="q-option-item"/>
    <w:basedOn w:val="Fontepargpadro"/>
    <w:rsid w:val="006B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0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65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90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5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0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72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3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8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76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7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3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94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20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5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1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8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5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1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69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5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64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07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45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1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8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104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07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8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7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05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2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6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6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1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4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645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55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427FA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3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71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5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78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</w:divsChild>
    </w:div>
    <w:div w:id="211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599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E909-D8AC-4D58-A438-2C0CC9C4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1051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Vianna</dc:creator>
  <cp:keywords/>
  <dc:description/>
  <cp:lastModifiedBy>Computador</cp:lastModifiedBy>
  <cp:revision>3</cp:revision>
  <dcterms:created xsi:type="dcterms:W3CDTF">2021-10-28T13:55:00Z</dcterms:created>
  <dcterms:modified xsi:type="dcterms:W3CDTF">2021-10-28T14:12:00Z</dcterms:modified>
</cp:coreProperties>
</file>